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0C376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6613D7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9F5213">
        <w:rPr>
          <w:rFonts w:hint="eastAsia"/>
          <w:sz w:val="32"/>
          <w:szCs w:val="32"/>
        </w:rPr>
        <w:t>2</w:t>
      </w:r>
      <w:r w:rsidR="00C33F3D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>
        <w:rPr>
          <w:rFonts w:hint="eastAsia"/>
          <w:sz w:val="32"/>
          <w:szCs w:val="32"/>
        </w:rPr>
        <w:t>105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C33F3D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期司法委托摇珠选定受托机构现场会。</w:t>
      </w:r>
      <w:r w:rsidR="00733995">
        <w:rPr>
          <w:rFonts w:hint="eastAsia"/>
          <w:sz w:val="32"/>
          <w:szCs w:val="32"/>
        </w:rPr>
        <w:t>考虑到疫情防控需要，为减少人员聚集，保障诉讼活动参与人的健康安全，拟采用网络直播、在线监督的形式进行。监督摇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9C78A2" w:rsidRPr="009C78A2">
        <w:rPr>
          <w:rFonts w:hint="eastAsia"/>
          <w:sz w:val="32"/>
          <w:szCs w:val="32"/>
        </w:rPr>
        <w:t>广东明鉴文书司法鉴定所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proofErr w:type="gramStart"/>
      <w:r w:rsidR="009C78A2" w:rsidRPr="009C78A2">
        <w:rPr>
          <w:rFonts w:hint="eastAsia"/>
          <w:sz w:val="32"/>
          <w:szCs w:val="32"/>
        </w:rPr>
        <w:t>广州市亿信资产</w:t>
      </w:r>
      <w:proofErr w:type="gramEnd"/>
      <w:r w:rsidR="009C78A2" w:rsidRPr="009C78A2">
        <w:rPr>
          <w:rFonts w:hint="eastAsia"/>
          <w:sz w:val="32"/>
          <w:szCs w:val="32"/>
        </w:rPr>
        <w:t>评估与土地房地产估价有限公司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9C78A2" w:rsidRPr="009C78A2">
        <w:rPr>
          <w:rFonts w:hint="eastAsia"/>
          <w:sz w:val="32"/>
          <w:szCs w:val="32"/>
        </w:rPr>
        <w:t>广东丰帆工程咨询有限公司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6126C6">
        <w:trPr>
          <w:cantSplit/>
          <w:trHeight w:val="101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A77B4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Default="00A77B4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29713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对余贵发的伤残程度及误工期限进行司法鉴定。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77B4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182B11" w:rsidRDefault="00A77B4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80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77B4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Default="00A77B4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31290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对原告林丽梅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2018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10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6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日之后的治疗与其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2018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8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日在关爱康复医院病房中跌倒受伤的关联性进行鉴定。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77B4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182B11" w:rsidRDefault="00A77B4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81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77B4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Default="00A77B4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30629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对《房屋赠与协议》上的“陆锦柱”“陆丽容”“陆结冰”的签名是否为本人所签进行鉴定；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对《房屋赠与协议》中的指模是否为彭友本人的指模进行鉴定。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77B46">
              <w:rPr>
                <w:rFonts w:hint="eastAsia"/>
                <w:sz w:val="24"/>
                <w:szCs w:val="28"/>
              </w:rPr>
              <w:t>物证类鉴定（文书、痕迹）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182B11" w:rsidRDefault="00A77B4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82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77B4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Default="00A77B4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执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10683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对位于广州市黄埔区新龙镇镇龙村新围三</w:t>
            </w:r>
            <w:proofErr w:type="gramStart"/>
            <w:r w:rsidRPr="00A77B46">
              <w:rPr>
                <w:rFonts w:hint="eastAsia"/>
                <w:color w:val="000000"/>
                <w:sz w:val="24"/>
                <w:szCs w:val="28"/>
              </w:rPr>
              <w:t>社土地</w:t>
            </w:r>
            <w:proofErr w:type="gramEnd"/>
            <w:r w:rsidRPr="00A77B46">
              <w:rPr>
                <w:rFonts w:hint="eastAsia"/>
                <w:color w:val="000000"/>
                <w:sz w:val="24"/>
                <w:szCs w:val="28"/>
              </w:rPr>
              <w:t>及上盖物进行评估。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77B46">
              <w:rPr>
                <w:rFonts w:hint="eastAsia"/>
                <w:sz w:val="24"/>
                <w:szCs w:val="28"/>
              </w:rPr>
              <w:t>房地产评估类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182B11" w:rsidRDefault="00A77B4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83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77B4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Default="00A77B46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25962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对案涉广州绿地城项目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J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地块（标段二）幕墙工程合同外部分（即签证和设计变更）的工程量和价款进行鉴定。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77B46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182B11" w:rsidRDefault="00A77B4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84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A77B4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Default="00A77B46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26647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对广州市黄埔区</w:t>
            </w:r>
            <w:proofErr w:type="gramStart"/>
            <w:r w:rsidRPr="00A77B46">
              <w:rPr>
                <w:rFonts w:hint="eastAsia"/>
                <w:color w:val="000000"/>
                <w:sz w:val="24"/>
                <w:szCs w:val="28"/>
              </w:rPr>
              <w:t>暹</w:t>
            </w:r>
            <w:proofErr w:type="gramEnd"/>
            <w:r w:rsidRPr="00A77B46">
              <w:rPr>
                <w:rFonts w:hint="eastAsia"/>
                <w:color w:val="000000"/>
                <w:sz w:val="24"/>
                <w:szCs w:val="28"/>
              </w:rPr>
              <w:t>岗社区旧村改造一期复建区（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B1-B6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栋及垃圾站）地下室后浇带、地下室筏板、止水钢板部位、梁头、剪刀墙等</w:t>
            </w:r>
            <w:proofErr w:type="gramStart"/>
            <w:r w:rsidRPr="00A77B46">
              <w:rPr>
                <w:rFonts w:hint="eastAsia"/>
                <w:color w:val="000000"/>
                <w:sz w:val="24"/>
                <w:szCs w:val="28"/>
              </w:rPr>
              <w:t>砼</w:t>
            </w:r>
            <w:proofErr w:type="gramEnd"/>
            <w:r w:rsidRPr="00A77B46">
              <w:rPr>
                <w:rFonts w:hint="eastAsia"/>
                <w:color w:val="000000"/>
                <w:sz w:val="24"/>
                <w:szCs w:val="28"/>
              </w:rPr>
              <w:t>打</w:t>
            </w:r>
            <w:proofErr w:type="gramStart"/>
            <w:r w:rsidRPr="00A77B46">
              <w:rPr>
                <w:rFonts w:hint="eastAsia"/>
                <w:color w:val="000000"/>
                <w:sz w:val="24"/>
                <w:szCs w:val="28"/>
              </w:rPr>
              <w:t>凿工程</w:t>
            </w:r>
            <w:proofErr w:type="gramEnd"/>
            <w:r w:rsidRPr="00A77B46">
              <w:rPr>
                <w:rFonts w:hint="eastAsia"/>
                <w:color w:val="000000"/>
                <w:sz w:val="24"/>
                <w:szCs w:val="28"/>
              </w:rPr>
              <w:t>等的实际工程量进行鉴定并根据建设工程定额、行业惯例核算工程结算价格。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A77B46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182B11" w:rsidRDefault="00A77B4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6" w:rsidRPr="00A77B46" w:rsidRDefault="00A77B4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A77B4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85</w:t>
            </w:r>
            <w:r w:rsidRPr="00A77B4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28161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D" w:rsidRDefault="0028161D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D" w:rsidRPr="00A77B46" w:rsidRDefault="0028161D" w:rsidP="0028161D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28161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40638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D" w:rsidRPr="0028161D" w:rsidRDefault="0028161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28161D">
              <w:rPr>
                <w:rFonts w:hint="eastAsia"/>
                <w:color w:val="000000"/>
                <w:sz w:val="24"/>
                <w:szCs w:val="28"/>
              </w:rPr>
              <w:t>对坐落于山东省莱阳市丁字湾、青威高速以南、五龙河以东的首期开盘区围蔽包装工程（一标段）及“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3m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绿植围蔽”工程进行工程造价鉴定。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D" w:rsidRPr="0028161D" w:rsidRDefault="0028161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28161D">
              <w:rPr>
                <w:rFonts w:hint="eastAsia"/>
                <w:color w:val="000000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D" w:rsidRPr="00182B11" w:rsidRDefault="0028161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D" w:rsidRPr="00A77B46" w:rsidRDefault="0028161D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28161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86</w:t>
            </w:r>
            <w:r w:rsidRPr="0028161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13" w:rsidRDefault="009F5213" w:rsidP="002A7139">
      <w:r>
        <w:separator/>
      </w:r>
    </w:p>
  </w:endnote>
  <w:endnote w:type="continuationSeparator" w:id="1">
    <w:p w:rsidR="009F5213" w:rsidRDefault="009F5213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13" w:rsidRDefault="009F5213" w:rsidP="002A7139">
      <w:r>
        <w:separator/>
      </w:r>
    </w:p>
  </w:footnote>
  <w:footnote w:type="continuationSeparator" w:id="1">
    <w:p w:rsidR="009F5213" w:rsidRDefault="009F5213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3350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AF6"/>
    <w:rsid w:val="0009393E"/>
    <w:rsid w:val="00093A96"/>
    <w:rsid w:val="00094D1C"/>
    <w:rsid w:val="000953B3"/>
    <w:rsid w:val="000958C2"/>
    <w:rsid w:val="00095BB8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D414A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41AE"/>
    <w:rsid w:val="00380775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75BC"/>
    <w:rsid w:val="004E2102"/>
    <w:rsid w:val="004E21FA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C13"/>
    <w:rsid w:val="00730AC2"/>
    <w:rsid w:val="00730BB4"/>
    <w:rsid w:val="00730BD8"/>
    <w:rsid w:val="007314F5"/>
    <w:rsid w:val="00733995"/>
    <w:rsid w:val="00736EAA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34AC"/>
    <w:rsid w:val="00BF496A"/>
    <w:rsid w:val="00BF5E73"/>
    <w:rsid w:val="00C0062A"/>
    <w:rsid w:val="00C0494F"/>
    <w:rsid w:val="00C0588B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142</Words>
  <Characters>815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6</cp:revision>
  <cp:lastPrinted>2023-02-20T07:24:00Z</cp:lastPrinted>
  <dcterms:created xsi:type="dcterms:W3CDTF">2023-02-24T01:08:00Z</dcterms:created>
  <dcterms:modified xsi:type="dcterms:W3CDTF">2023-02-24T09:38:00Z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