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52"/>
          <w:szCs w:val="52"/>
        </w:rPr>
      </w:pPr>
      <w:r>
        <w:rPr>
          <w:rFonts w:hint="eastAsia"/>
          <w:b/>
          <w:sz w:val="52"/>
          <w:szCs w:val="52"/>
        </w:rPr>
        <w:t>公  告</w:t>
      </w:r>
    </w:p>
    <w:p>
      <w:pPr>
        <w:ind w:firstLine="660"/>
        <w:rPr>
          <w:sz w:val="32"/>
          <w:szCs w:val="32"/>
        </w:rPr>
      </w:pPr>
      <w:r>
        <w:rPr>
          <w:rFonts w:hint="eastAsia"/>
          <w:sz w:val="32"/>
          <w:szCs w:val="32"/>
        </w:rPr>
        <w:t>黄埔法院2022年第</w:t>
      </w:r>
      <w:r>
        <w:rPr>
          <w:rFonts w:hint="eastAsia"/>
          <w:sz w:val="32"/>
          <w:szCs w:val="32"/>
          <w:lang w:val="en-US" w:eastAsia="zh-CN"/>
        </w:rPr>
        <w:t>37</w:t>
      </w:r>
      <w:r>
        <w:rPr>
          <w:rFonts w:hint="eastAsia"/>
          <w:sz w:val="32"/>
          <w:szCs w:val="32"/>
        </w:rPr>
        <w:t>期司法委托摇珠选定受托机构现场会已于2022年</w:t>
      </w:r>
      <w:r>
        <w:rPr>
          <w:rFonts w:hint="eastAsia"/>
          <w:sz w:val="32"/>
          <w:szCs w:val="32"/>
          <w:lang w:val="en-US" w:eastAsia="zh-CN"/>
        </w:rPr>
        <w:t>11</w:t>
      </w:r>
      <w:r>
        <w:rPr>
          <w:rFonts w:hint="eastAsia"/>
          <w:sz w:val="32"/>
          <w:szCs w:val="32"/>
        </w:rPr>
        <w:t>月</w:t>
      </w:r>
      <w:r>
        <w:rPr>
          <w:rFonts w:hint="eastAsia"/>
          <w:sz w:val="32"/>
          <w:szCs w:val="32"/>
          <w:lang w:val="en-US" w:eastAsia="zh-CN"/>
        </w:rPr>
        <w:t>8</w:t>
      </w:r>
      <w:r>
        <w:rPr>
          <w:rFonts w:hint="eastAsia"/>
          <w:sz w:val="32"/>
          <w:szCs w:val="32"/>
        </w:rPr>
        <w:t>日下午15:00时在本院西院区附楼105室召开。考虑到疫情防控需要，为减少人员聚集，保障诉讼活动参与人的健康安全，拟采用网络直播、在线监督的形式进行。监督摇珠工作的中介机构分别是：1.</w:t>
      </w:r>
      <w:r>
        <w:rPr>
          <w:rFonts w:hint="eastAsia"/>
        </w:rPr>
        <w:t xml:space="preserve"> </w:t>
      </w:r>
      <w:r>
        <w:rPr>
          <w:rFonts w:hint="eastAsia"/>
          <w:sz w:val="32"/>
          <w:szCs w:val="32"/>
        </w:rPr>
        <w:t>广东衡正司法鉴定所、2.</w:t>
      </w:r>
      <w:r>
        <w:rPr>
          <w:rFonts w:hint="eastAsia"/>
        </w:rPr>
        <w:t xml:space="preserve"> </w:t>
      </w:r>
      <w:r>
        <w:rPr>
          <w:rFonts w:hint="eastAsia"/>
          <w:sz w:val="32"/>
          <w:szCs w:val="32"/>
        </w:rPr>
        <w:t>广东文曲房地产土地与资产评估有限公司、3.</w:t>
      </w:r>
      <w:r>
        <w:rPr>
          <w:rFonts w:hint="eastAsia"/>
        </w:rPr>
        <w:t xml:space="preserve"> </w:t>
      </w:r>
      <w:r>
        <w:rPr>
          <w:rFonts w:hint="eastAsia"/>
          <w:sz w:val="32"/>
          <w:szCs w:val="32"/>
        </w:rPr>
        <w:t>珠海德联工程咨询有限公司广州分公司。</w:t>
      </w:r>
    </w:p>
    <w:p>
      <w:pPr>
        <w:ind w:firstLine="660"/>
        <w:rPr>
          <w:sz w:val="32"/>
          <w:szCs w:val="32"/>
        </w:rPr>
      </w:pPr>
      <w:r>
        <w:rPr>
          <w:rFonts w:hint="eastAsia"/>
          <w:sz w:val="32"/>
          <w:szCs w:val="32"/>
        </w:rPr>
        <w:t>摇珠</w:t>
      </w:r>
      <w:r>
        <w:rPr>
          <w:rFonts w:hint="eastAsia"/>
          <w:sz w:val="32"/>
          <w:szCs w:val="32"/>
          <w:lang w:val="en-US" w:eastAsia="zh-CN"/>
        </w:rPr>
        <w:t>结果</w:t>
      </w:r>
      <w:r>
        <w:rPr>
          <w:rFonts w:hint="eastAsia"/>
          <w:sz w:val="32"/>
          <w:szCs w:val="32"/>
        </w:rPr>
        <w:t>如下：</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3"/>
        <w:gridCol w:w="1324"/>
        <w:gridCol w:w="3179"/>
        <w:gridCol w:w="1139"/>
        <w:gridCol w:w="1408"/>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16"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序号</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案号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委托事项</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类型</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中介机构</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b/>
                <w:sz w:val="28"/>
                <w:szCs w:val="28"/>
              </w:rPr>
            </w:pPr>
            <w:r>
              <w:rPr>
                <w:rFonts w:hint="eastAsia"/>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（2022）粤0112民初29096号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对申请人傅江云的伤残程度、误工期、营养期、护理期、康复费、后续治疗费项目进行鉴定。</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南方医科大学司法鉴定中心</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22司法委托390号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（2022）粤0112民初28480号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对被申请人罗忠娥因本案事故导致的伤残等级以及后续治疗费进行鉴定。</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1、广东衡正司法鉴定所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2、广东金域司法鉴定所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3、中山大学法医鉴定中心</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22司法委托391号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3</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（2021）粤0112民初29701号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对申请人黄健的伤残等级、误工期限、护理人数、护理期限及后期医疗费进行鉴定。</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法医临床鉴定</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1、益阳市银城司法鉴定所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2、益阳市梓山司法鉴定所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3、益阳市三吉司法鉴定所</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22司法委托392号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4</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（2022）粤0112民初26427号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对原告提交的2022年1月签署的《最高额保证合同》中“何拥君”签字及指模的形成时间进行司法鉴定。</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物证类鉴定（文书、痕迹）</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1、中国广州分析测试中心司法鉴定所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2、广东开元文书司法鉴定所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3、广东恒鑫司法鉴定所</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22司法委托393号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5</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（2022）粤0112民初10789号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对广州至泰投资有限责任公司提供的《萝岗社区1号留用地复建物业写字楼租赁合同》、备案说明函、《关于租金发票说明事宜》、《付款委托书》上所加盖的“北京埃索特核电子机械有限公司”公章进行鉴定。</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物证类鉴定（文书）</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rPr>
              <w:t>广东衡正司法鉴定所</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22司法委托394号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6</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（2022）粤0112民初13093号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对原告广州市乐有家房产经纪有限公司提交的《星河名豪商务中心项目乐有家集团成交确认明细表》《星河名豪商务中心对账表》《星河名豪商务中心结算表》中欧志平的签名进行笔迹鉴定。</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物证类鉴定（文书）</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1、广东明鉴文书司法鉴定所</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2、广东衡正司法鉴定所</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3、广东华生司法鉴定中心</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22司法委托395号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7</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（2022）粤0112民初18466号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对涉案机动车粤ADE6735的电池损坏是否由底盘刮蹭事故导致及维修或更换电池的费用进行鉴定。</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二手车鉴定类</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1、广州市公诚旧机动车鉴定评估有限公司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2、广东一方机动车鉴定评估有限公司</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22司法委托396号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8</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（2022）粤0112民初21624号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对广州市黄埔区萝岗街道锐丰中心2栋1818房屋天花板漏水位置及漏水原因进行鉴定。</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房屋安全鉴定</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1、广东智弘检测鉴定有限公司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2、广东稳固检测鉴定有限公司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3、广东中星检测鉴定有限公司</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22司法委托397号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9</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（2022）粤0112民初26296号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对总计847.60KG型号为G3000HR BK34的塑料粒子、总计125KG的型号为U4820L NC01 BG的塑料粒子因水份含量超标而造成的货物损失金额及残值进行鉴定。</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价格鉴证类</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ascii="宋体" w:hAnsi="宋体" w:cs="宋体"/>
                <w:color w:val="000000"/>
                <w:sz w:val="24"/>
                <w:szCs w:val="28"/>
                <w:lang w:val="en-US" w:eastAsia="zh-CN"/>
              </w:rPr>
              <w:t>广州市安衡价格事务所有限公司</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22司法委托398号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10</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（2022）粤0112民初27525号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1、对粤ZSH27港五十铃牌重型厢式货车的维修费项目（原告提交的证据第86页之一、之二涉及的项目，并参考原告提交的维修费评估报告的照片和项目）进行价格评估，以证明书的维修项目为准；2、对粤ZSH27港五十铃牌重型厢式货车在2020年8月27日至2021年1月6日期间所产生的停运损失（租金）进行评估。</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价格鉴证类</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1、广州领耀评估咨询有限公司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2、广东证诚价格评估有限公司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3、广东信亚价格评估有限公司</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22司法委托399号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11</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（2022）粤0112执9982号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对被执行人伍活成名下挖掘机一台进行评估。</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资产评估类</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1、广州业勤资产评估土地房地产估价有限公司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2、中联国际评估咨询有限公司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3、广东世华行资产评估房地产土地估价顾问有限公司</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22司法委托400号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r>
              <w:rPr>
                <w:rFonts w:hint="eastAsia"/>
                <w:sz w:val="24"/>
                <w:szCs w:val="24"/>
              </w:rPr>
              <w:t>12</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（2022）粤0112民初13343号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位于广州市黄埔区科学城开创大道北林语山庄内被告广州市黄埔区洋紫荆保利林语山庄幼儿园增加的合同约定施工清单外工程项目（含清单外安装工程项目、清单外建筑工程项目及音乐室平推门）的工程款进行评估鉴定。</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1、博众工程咨询有限公司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2、广东丰帆工程咨询有限公司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3、广州市国际工程咨询有限公司</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22司法委托401号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9" w:hRule="atLeast"/>
        </w:trPr>
        <w:tc>
          <w:tcPr>
            <w:tcW w:w="553" w:type="dxa"/>
            <w:tcBorders>
              <w:top w:val="single" w:color="auto" w:sz="4" w:space="0"/>
              <w:left w:val="single" w:color="auto" w:sz="4" w:space="0"/>
              <w:bottom w:val="single" w:color="auto" w:sz="4" w:space="0"/>
              <w:right w:val="single" w:color="auto" w:sz="4" w:space="0"/>
            </w:tcBorders>
            <w:vAlign w:val="center"/>
          </w:tcPr>
          <w:p>
            <w:pPr>
              <w:jc w:val="center"/>
              <w:rPr>
                <w:rFonts w:hint="eastAsia"/>
                <w:sz w:val="24"/>
                <w:szCs w:val="24"/>
              </w:rPr>
            </w:pPr>
            <w:r>
              <w:rPr>
                <w:rFonts w:hint="eastAsia"/>
                <w:sz w:val="24"/>
                <w:szCs w:val="24"/>
              </w:rPr>
              <w:t>13</w:t>
            </w:r>
          </w:p>
        </w:tc>
        <w:tc>
          <w:tcPr>
            <w:tcW w:w="132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（2022）粤0112民初19256号</w:t>
            </w:r>
          </w:p>
        </w:tc>
        <w:tc>
          <w:tcPr>
            <w:tcW w:w="317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对案件所涉工程全部鉴证工程的造价进行司法鉴定（详见原告提交的指令单）。</w:t>
            </w:r>
          </w:p>
        </w:tc>
        <w:tc>
          <w:tcPr>
            <w:tcW w:w="11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4"/>
                <w:szCs w:val="28"/>
              </w:rPr>
            </w:pPr>
            <w:r>
              <w:rPr>
                <w:rFonts w:hint="eastAsia"/>
                <w:sz w:val="24"/>
                <w:szCs w:val="28"/>
              </w:rPr>
              <w:t>工程造价类</w:t>
            </w:r>
          </w:p>
        </w:tc>
        <w:tc>
          <w:tcPr>
            <w:tcW w:w="14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1、新誉时代工程咨询有限公司</w:t>
            </w:r>
          </w:p>
          <w:p>
            <w:pPr>
              <w:jc w:val="center"/>
              <w:rPr>
                <w:rFonts w:hint="eastAsia" w:ascii="宋体" w:hAnsi="宋体" w:cs="宋体"/>
                <w:color w:val="000000"/>
                <w:sz w:val="24"/>
                <w:szCs w:val="28"/>
                <w:lang w:val="en-US" w:eastAsia="zh-CN"/>
              </w:rPr>
            </w:pPr>
            <w:r>
              <w:rPr>
                <w:rFonts w:hint="eastAsia" w:ascii="宋体" w:hAnsi="宋体" w:cs="宋体"/>
                <w:color w:val="000000"/>
                <w:sz w:val="24"/>
                <w:szCs w:val="28"/>
                <w:lang w:val="en-US" w:eastAsia="zh-CN"/>
              </w:rPr>
              <w:t>2、广东信怡工程造价咨询有限公司</w:t>
            </w:r>
          </w:p>
          <w:p>
            <w:pPr>
              <w:jc w:val="center"/>
              <w:rPr>
                <w:rFonts w:ascii="宋体" w:hAnsi="宋体" w:cs="宋体"/>
                <w:color w:val="000000"/>
                <w:sz w:val="24"/>
                <w:szCs w:val="28"/>
              </w:rPr>
            </w:pPr>
            <w:r>
              <w:rPr>
                <w:rFonts w:hint="eastAsia" w:ascii="宋体" w:hAnsi="宋体" w:cs="宋体"/>
                <w:color w:val="000000"/>
                <w:sz w:val="24"/>
                <w:szCs w:val="28"/>
                <w:lang w:val="en-US" w:eastAsia="zh-CN"/>
              </w:rPr>
              <w:t>3、广东天栋建设管理有限公司</w:t>
            </w:r>
          </w:p>
        </w:tc>
        <w:tc>
          <w:tcPr>
            <w:tcW w:w="9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24"/>
                <w:szCs w:val="28"/>
              </w:rPr>
            </w:pPr>
            <w:r>
              <w:rPr>
                <w:rFonts w:hint="eastAsia"/>
                <w:color w:val="000000"/>
                <w:sz w:val="24"/>
                <w:szCs w:val="28"/>
              </w:rPr>
              <w:t>22司法委托402号</w:t>
            </w:r>
            <w:bookmarkStart w:id="0" w:name="_GoBack"/>
            <w:bookmarkEnd w:id="0"/>
          </w:p>
        </w:tc>
      </w:tr>
    </w:tbl>
    <w:p>
      <w:pPr>
        <w:rPr>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41A"/>
    <w:rsid w:val="000017E5"/>
    <w:rsid w:val="000043C9"/>
    <w:rsid w:val="00004EAB"/>
    <w:rsid w:val="00004F2D"/>
    <w:rsid w:val="000069C0"/>
    <w:rsid w:val="00007AD9"/>
    <w:rsid w:val="00007ED0"/>
    <w:rsid w:val="000101AB"/>
    <w:rsid w:val="000130B8"/>
    <w:rsid w:val="00014617"/>
    <w:rsid w:val="000213A6"/>
    <w:rsid w:val="000244AD"/>
    <w:rsid w:val="0002686C"/>
    <w:rsid w:val="000300A5"/>
    <w:rsid w:val="000300B7"/>
    <w:rsid w:val="000364E0"/>
    <w:rsid w:val="0004278B"/>
    <w:rsid w:val="00051A1A"/>
    <w:rsid w:val="000557C4"/>
    <w:rsid w:val="0005651D"/>
    <w:rsid w:val="000569B6"/>
    <w:rsid w:val="00060685"/>
    <w:rsid w:val="00061297"/>
    <w:rsid w:val="00062366"/>
    <w:rsid w:val="00062AEC"/>
    <w:rsid w:val="00063021"/>
    <w:rsid w:val="00066F8D"/>
    <w:rsid w:val="0006775E"/>
    <w:rsid w:val="00072537"/>
    <w:rsid w:val="00072FFB"/>
    <w:rsid w:val="00075B96"/>
    <w:rsid w:val="00075C7E"/>
    <w:rsid w:val="00081943"/>
    <w:rsid w:val="00082D1C"/>
    <w:rsid w:val="00090AF6"/>
    <w:rsid w:val="00093A96"/>
    <w:rsid w:val="00094D1C"/>
    <w:rsid w:val="000953B3"/>
    <w:rsid w:val="000958C2"/>
    <w:rsid w:val="00095BB8"/>
    <w:rsid w:val="000A7A45"/>
    <w:rsid w:val="000B2828"/>
    <w:rsid w:val="000B4B1D"/>
    <w:rsid w:val="000C3117"/>
    <w:rsid w:val="000C4267"/>
    <w:rsid w:val="000C5A7A"/>
    <w:rsid w:val="000C6267"/>
    <w:rsid w:val="000C73E1"/>
    <w:rsid w:val="000D0475"/>
    <w:rsid w:val="000D3ADA"/>
    <w:rsid w:val="000D7F11"/>
    <w:rsid w:val="000E00B4"/>
    <w:rsid w:val="000E16EE"/>
    <w:rsid w:val="000E2CEC"/>
    <w:rsid w:val="000E4A14"/>
    <w:rsid w:val="000E5C7A"/>
    <w:rsid w:val="000E6B98"/>
    <w:rsid w:val="000F0BED"/>
    <w:rsid w:val="000F0E1F"/>
    <w:rsid w:val="000F1193"/>
    <w:rsid w:val="000F39FA"/>
    <w:rsid w:val="00101BBD"/>
    <w:rsid w:val="00102C02"/>
    <w:rsid w:val="00107D90"/>
    <w:rsid w:val="001146BB"/>
    <w:rsid w:val="00116D05"/>
    <w:rsid w:val="00120D3F"/>
    <w:rsid w:val="00124ED8"/>
    <w:rsid w:val="001263D3"/>
    <w:rsid w:val="00126F72"/>
    <w:rsid w:val="00131378"/>
    <w:rsid w:val="001350E9"/>
    <w:rsid w:val="00135995"/>
    <w:rsid w:val="001362F8"/>
    <w:rsid w:val="00140B6B"/>
    <w:rsid w:val="00142E9B"/>
    <w:rsid w:val="00143194"/>
    <w:rsid w:val="00151CF4"/>
    <w:rsid w:val="00152B6E"/>
    <w:rsid w:val="00155CF2"/>
    <w:rsid w:val="001568E4"/>
    <w:rsid w:val="00160938"/>
    <w:rsid w:val="00161D9C"/>
    <w:rsid w:val="001623B4"/>
    <w:rsid w:val="0016392A"/>
    <w:rsid w:val="001660FB"/>
    <w:rsid w:val="00172A27"/>
    <w:rsid w:val="00172DF6"/>
    <w:rsid w:val="001733F8"/>
    <w:rsid w:val="0017384C"/>
    <w:rsid w:val="0017398E"/>
    <w:rsid w:val="001823D9"/>
    <w:rsid w:val="001829EF"/>
    <w:rsid w:val="00182B11"/>
    <w:rsid w:val="00182F42"/>
    <w:rsid w:val="00183775"/>
    <w:rsid w:val="001869BC"/>
    <w:rsid w:val="0019338E"/>
    <w:rsid w:val="00194D1D"/>
    <w:rsid w:val="00195653"/>
    <w:rsid w:val="0019589F"/>
    <w:rsid w:val="00196F41"/>
    <w:rsid w:val="00197C19"/>
    <w:rsid w:val="001A32F1"/>
    <w:rsid w:val="001A4FF8"/>
    <w:rsid w:val="001A5E91"/>
    <w:rsid w:val="001B0225"/>
    <w:rsid w:val="001B15DC"/>
    <w:rsid w:val="001B489B"/>
    <w:rsid w:val="001B5D0D"/>
    <w:rsid w:val="001B5D9C"/>
    <w:rsid w:val="001C16C3"/>
    <w:rsid w:val="001C45BF"/>
    <w:rsid w:val="001C6F5D"/>
    <w:rsid w:val="001D2349"/>
    <w:rsid w:val="001D280D"/>
    <w:rsid w:val="001D38B5"/>
    <w:rsid w:val="001D3F42"/>
    <w:rsid w:val="001D654C"/>
    <w:rsid w:val="001D6AAD"/>
    <w:rsid w:val="001E19F0"/>
    <w:rsid w:val="001E2003"/>
    <w:rsid w:val="001E249B"/>
    <w:rsid w:val="001E59FD"/>
    <w:rsid w:val="001E7F24"/>
    <w:rsid w:val="001F0728"/>
    <w:rsid w:val="001F18BA"/>
    <w:rsid w:val="001F3253"/>
    <w:rsid w:val="001F45CF"/>
    <w:rsid w:val="00200731"/>
    <w:rsid w:val="00200749"/>
    <w:rsid w:val="00210EE6"/>
    <w:rsid w:val="0021430E"/>
    <w:rsid w:val="00214340"/>
    <w:rsid w:val="00215B78"/>
    <w:rsid w:val="00216558"/>
    <w:rsid w:val="00217407"/>
    <w:rsid w:val="00217895"/>
    <w:rsid w:val="00217E10"/>
    <w:rsid w:val="00220A76"/>
    <w:rsid w:val="002222BA"/>
    <w:rsid w:val="00226F01"/>
    <w:rsid w:val="00236E5B"/>
    <w:rsid w:val="00237901"/>
    <w:rsid w:val="0024221A"/>
    <w:rsid w:val="0024303F"/>
    <w:rsid w:val="00245485"/>
    <w:rsid w:val="002509C5"/>
    <w:rsid w:val="00251AC6"/>
    <w:rsid w:val="002522D6"/>
    <w:rsid w:val="00253082"/>
    <w:rsid w:val="00255410"/>
    <w:rsid w:val="0026048A"/>
    <w:rsid w:val="00261FA9"/>
    <w:rsid w:val="00264A99"/>
    <w:rsid w:val="00265207"/>
    <w:rsid w:val="00265941"/>
    <w:rsid w:val="00267CD8"/>
    <w:rsid w:val="002702D0"/>
    <w:rsid w:val="00273221"/>
    <w:rsid w:val="00273459"/>
    <w:rsid w:val="00274F66"/>
    <w:rsid w:val="002768B1"/>
    <w:rsid w:val="00277CD2"/>
    <w:rsid w:val="002804F0"/>
    <w:rsid w:val="00282194"/>
    <w:rsid w:val="00285575"/>
    <w:rsid w:val="00286DC8"/>
    <w:rsid w:val="00295786"/>
    <w:rsid w:val="0029761B"/>
    <w:rsid w:val="00297F77"/>
    <w:rsid w:val="002A3ED3"/>
    <w:rsid w:val="002A42F8"/>
    <w:rsid w:val="002A4A54"/>
    <w:rsid w:val="002A5A65"/>
    <w:rsid w:val="002A7139"/>
    <w:rsid w:val="002A7F6B"/>
    <w:rsid w:val="002B13EE"/>
    <w:rsid w:val="002B1981"/>
    <w:rsid w:val="002B3801"/>
    <w:rsid w:val="002B4FD3"/>
    <w:rsid w:val="002B7487"/>
    <w:rsid w:val="002B78DC"/>
    <w:rsid w:val="002C08ED"/>
    <w:rsid w:val="002C18D3"/>
    <w:rsid w:val="002C2A10"/>
    <w:rsid w:val="002C4355"/>
    <w:rsid w:val="002C5BDF"/>
    <w:rsid w:val="002C5DA9"/>
    <w:rsid w:val="002E1B14"/>
    <w:rsid w:val="002E2AC9"/>
    <w:rsid w:val="002E501F"/>
    <w:rsid w:val="002E5AEE"/>
    <w:rsid w:val="002F25D5"/>
    <w:rsid w:val="002F3A9B"/>
    <w:rsid w:val="002F5D37"/>
    <w:rsid w:val="002F5F93"/>
    <w:rsid w:val="002F7E5F"/>
    <w:rsid w:val="00301177"/>
    <w:rsid w:val="003033B8"/>
    <w:rsid w:val="00304D47"/>
    <w:rsid w:val="0030528F"/>
    <w:rsid w:val="00306A10"/>
    <w:rsid w:val="00310081"/>
    <w:rsid w:val="00312024"/>
    <w:rsid w:val="00313553"/>
    <w:rsid w:val="00313AD7"/>
    <w:rsid w:val="00314AE6"/>
    <w:rsid w:val="00320B71"/>
    <w:rsid w:val="00323012"/>
    <w:rsid w:val="00323BED"/>
    <w:rsid w:val="00331004"/>
    <w:rsid w:val="00331ED9"/>
    <w:rsid w:val="00332A32"/>
    <w:rsid w:val="00333F1C"/>
    <w:rsid w:val="00337B83"/>
    <w:rsid w:val="003407BE"/>
    <w:rsid w:val="00340F4E"/>
    <w:rsid w:val="00341FF7"/>
    <w:rsid w:val="003435B5"/>
    <w:rsid w:val="00345591"/>
    <w:rsid w:val="00345CD0"/>
    <w:rsid w:val="0034615E"/>
    <w:rsid w:val="0034629A"/>
    <w:rsid w:val="00347B3F"/>
    <w:rsid w:val="0035593E"/>
    <w:rsid w:val="0035621F"/>
    <w:rsid w:val="0035754D"/>
    <w:rsid w:val="00362947"/>
    <w:rsid w:val="00371B99"/>
    <w:rsid w:val="00372671"/>
    <w:rsid w:val="003734A1"/>
    <w:rsid w:val="003741AE"/>
    <w:rsid w:val="00380775"/>
    <w:rsid w:val="00381225"/>
    <w:rsid w:val="0038154F"/>
    <w:rsid w:val="00381A06"/>
    <w:rsid w:val="003820B0"/>
    <w:rsid w:val="00382AD5"/>
    <w:rsid w:val="00384B61"/>
    <w:rsid w:val="0038611C"/>
    <w:rsid w:val="00390075"/>
    <w:rsid w:val="0039081A"/>
    <w:rsid w:val="00391867"/>
    <w:rsid w:val="00391E68"/>
    <w:rsid w:val="00392B4C"/>
    <w:rsid w:val="003A0456"/>
    <w:rsid w:val="003A38C8"/>
    <w:rsid w:val="003A38DC"/>
    <w:rsid w:val="003A48EB"/>
    <w:rsid w:val="003A79E9"/>
    <w:rsid w:val="003B21F3"/>
    <w:rsid w:val="003B3E2E"/>
    <w:rsid w:val="003C2131"/>
    <w:rsid w:val="003C4948"/>
    <w:rsid w:val="003C56AE"/>
    <w:rsid w:val="003C648D"/>
    <w:rsid w:val="003C7D80"/>
    <w:rsid w:val="003D483B"/>
    <w:rsid w:val="003D5B06"/>
    <w:rsid w:val="003D685D"/>
    <w:rsid w:val="003D6A1D"/>
    <w:rsid w:val="003D6BC3"/>
    <w:rsid w:val="003E0328"/>
    <w:rsid w:val="003E3276"/>
    <w:rsid w:val="003E384D"/>
    <w:rsid w:val="003E5744"/>
    <w:rsid w:val="003E5D65"/>
    <w:rsid w:val="003F09D8"/>
    <w:rsid w:val="003F1F78"/>
    <w:rsid w:val="003F23E9"/>
    <w:rsid w:val="003F2A73"/>
    <w:rsid w:val="003F2A74"/>
    <w:rsid w:val="00402C2A"/>
    <w:rsid w:val="00404CD6"/>
    <w:rsid w:val="00405B98"/>
    <w:rsid w:val="00410146"/>
    <w:rsid w:val="004110EB"/>
    <w:rsid w:val="00416AEB"/>
    <w:rsid w:val="00420ADF"/>
    <w:rsid w:val="00423E7A"/>
    <w:rsid w:val="004276A3"/>
    <w:rsid w:val="004322BB"/>
    <w:rsid w:val="00432BA2"/>
    <w:rsid w:val="0043340F"/>
    <w:rsid w:val="0043621D"/>
    <w:rsid w:val="00442FED"/>
    <w:rsid w:val="00447E56"/>
    <w:rsid w:val="00452217"/>
    <w:rsid w:val="004527A2"/>
    <w:rsid w:val="004540DD"/>
    <w:rsid w:val="0045567D"/>
    <w:rsid w:val="00457274"/>
    <w:rsid w:val="00457504"/>
    <w:rsid w:val="00464230"/>
    <w:rsid w:val="004665A8"/>
    <w:rsid w:val="004712D6"/>
    <w:rsid w:val="00471943"/>
    <w:rsid w:val="00473E37"/>
    <w:rsid w:val="0048041C"/>
    <w:rsid w:val="00483223"/>
    <w:rsid w:val="0048461B"/>
    <w:rsid w:val="004904C0"/>
    <w:rsid w:val="00491BDB"/>
    <w:rsid w:val="00492277"/>
    <w:rsid w:val="004922AD"/>
    <w:rsid w:val="004942B3"/>
    <w:rsid w:val="004A23EB"/>
    <w:rsid w:val="004A32D4"/>
    <w:rsid w:val="004B0203"/>
    <w:rsid w:val="004B291C"/>
    <w:rsid w:val="004B52F0"/>
    <w:rsid w:val="004B6943"/>
    <w:rsid w:val="004C4A54"/>
    <w:rsid w:val="004C56ED"/>
    <w:rsid w:val="004C7620"/>
    <w:rsid w:val="004C79FD"/>
    <w:rsid w:val="004C7ABD"/>
    <w:rsid w:val="004D0E4A"/>
    <w:rsid w:val="004D1770"/>
    <w:rsid w:val="004D1D4D"/>
    <w:rsid w:val="004D24E0"/>
    <w:rsid w:val="004D2D7D"/>
    <w:rsid w:val="004D33A3"/>
    <w:rsid w:val="004D40CE"/>
    <w:rsid w:val="004D75BC"/>
    <w:rsid w:val="004E2102"/>
    <w:rsid w:val="004E21FA"/>
    <w:rsid w:val="004E40D2"/>
    <w:rsid w:val="004E6A45"/>
    <w:rsid w:val="004E6F12"/>
    <w:rsid w:val="004F5EA3"/>
    <w:rsid w:val="00503DDF"/>
    <w:rsid w:val="00507A67"/>
    <w:rsid w:val="00507BB1"/>
    <w:rsid w:val="0051050E"/>
    <w:rsid w:val="00517594"/>
    <w:rsid w:val="00517975"/>
    <w:rsid w:val="005179DF"/>
    <w:rsid w:val="005229A5"/>
    <w:rsid w:val="005234A4"/>
    <w:rsid w:val="0053524E"/>
    <w:rsid w:val="0053574F"/>
    <w:rsid w:val="00537866"/>
    <w:rsid w:val="005404FE"/>
    <w:rsid w:val="00540BD8"/>
    <w:rsid w:val="00542427"/>
    <w:rsid w:val="00547362"/>
    <w:rsid w:val="00550F13"/>
    <w:rsid w:val="00552B6D"/>
    <w:rsid w:val="005538D6"/>
    <w:rsid w:val="00554FD6"/>
    <w:rsid w:val="00555252"/>
    <w:rsid w:val="005563FB"/>
    <w:rsid w:val="0055685C"/>
    <w:rsid w:val="00557FB5"/>
    <w:rsid w:val="00561A21"/>
    <w:rsid w:val="00564451"/>
    <w:rsid w:val="00564EFE"/>
    <w:rsid w:val="00565CE8"/>
    <w:rsid w:val="00572DEF"/>
    <w:rsid w:val="00573570"/>
    <w:rsid w:val="00592857"/>
    <w:rsid w:val="00592EB2"/>
    <w:rsid w:val="00593AC5"/>
    <w:rsid w:val="00594421"/>
    <w:rsid w:val="005966F0"/>
    <w:rsid w:val="005A00B2"/>
    <w:rsid w:val="005A0CC4"/>
    <w:rsid w:val="005A1ADA"/>
    <w:rsid w:val="005A283E"/>
    <w:rsid w:val="005B3468"/>
    <w:rsid w:val="005B38DE"/>
    <w:rsid w:val="005B4EE9"/>
    <w:rsid w:val="005B78D0"/>
    <w:rsid w:val="005C6226"/>
    <w:rsid w:val="005D363B"/>
    <w:rsid w:val="005D3845"/>
    <w:rsid w:val="005D6692"/>
    <w:rsid w:val="005D6B54"/>
    <w:rsid w:val="005D7C58"/>
    <w:rsid w:val="005E1FF0"/>
    <w:rsid w:val="005E3DEA"/>
    <w:rsid w:val="005E5B8C"/>
    <w:rsid w:val="005E7E66"/>
    <w:rsid w:val="005F4AB5"/>
    <w:rsid w:val="00601E62"/>
    <w:rsid w:val="00603725"/>
    <w:rsid w:val="00610127"/>
    <w:rsid w:val="00611792"/>
    <w:rsid w:val="00620AC1"/>
    <w:rsid w:val="00630042"/>
    <w:rsid w:val="00631697"/>
    <w:rsid w:val="006316D3"/>
    <w:rsid w:val="00632297"/>
    <w:rsid w:val="00634188"/>
    <w:rsid w:val="00636524"/>
    <w:rsid w:val="00636DC9"/>
    <w:rsid w:val="00641C83"/>
    <w:rsid w:val="00642B80"/>
    <w:rsid w:val="006468AD"/>
    <w:rsid w:val="00650782"/>
    <w:rsid w:val="006520B4"/>
    <w:rsid w:val="00655554"/>
    <w:rsid w:val="00656097"/>
    <w:rsid w:val="00657CFA"/>
    <w:rsid w:val="006601A9"/>
    <w:rsid w:val="00661DE1"/>
    <w:rsid w:val="006634E2"/>
    <w:rsid w:val="00663990"/>
    <w:rsid w:val="00663A86"/>
    <w:rsid w:val="00672970"/>
    <w:rsid w:val="00674D2F"/>
    <w:rsid w:val="00676C99"/>
    <w:rsid w:val="00680EAB"/>
    <w:rsid w:val="00681C56"/>
    <w:rsid w:val="00682A1C"/>
    <w:rsid w:val="00683396"/>
    <w:rsid w:val="00687E1F"/>
    <w:rsid w:val="00693C1F"/>
    <w:rsid w:val="00696798"/>
    <w:rsid w:val="006A2924"/>
    <w:rsid w:val="006A3D10"/>
    <w:rsid w:val="006A3E24"/>
    <w:rsid w:val="006A5D3A"/>
    <w:rsid w:val="006A6C65"/>
    <w:rsid w:val="006A7532"/>
    <w:rsid w:val="006B0AA9"/>
    <w:rsid w:val="006B0B56"/>
    <w:rsid w:val="006B47CF"/>
    <w:rsid w:val="006C0C33"/>
    <w:rsid w:val="006C1198"/>
    <w:rsid w:val="006C1A4C"/>
    <w:rsid w:val="006C256F"/>
    <w:rsid w:val="006C3D24"/>
    <w:rsid w:val="006C4F54"/>
    <w:rsid w:val="006C659C"/>
    <w:rsid w:val="006C79A6"/>
    <w:rsid w:val="006D3845"/>
    <w:rsid w:val="006D42A3"/>
    <w:rsid w:val="006D5774"/>
    <w:rsid w:val="006D7DBE"/>
    <w:rsid w:val="006E627A"/>
    <w:rsid w:val="006E6A71"/>
    <w:rsid w:val="006E7CA1"/>
    <w:rsid w:val="006F2F25"/>
    <w:rsid w:val="0070490B"/>
    <w:rsid w:val="00705C3A"/>
    <w:rsid w:val="00706C2F"/>
    <w:rsid w:val="00707197"/>
    <w:rsid w:val="00711E24"/>
    <w:rsid w:val="00715DD0"/>
    <w:rsid w:val="00716D63"/>
    <w:rsid w:val="00721F4A"/>
    <w:rsid w:val="00722B31"/>
    <w:rsid w:val="00723B3C"/>
    <w:rsid w:val="00726E24"/>
    <w:rsid w:val="00727C13"/>
    <w:rsid w:val="00730AC2"/>
    <w:rsid w:val="00730BB4"/>
    <w:rsid w:val="00730BD8"/>
    <w:rsid w:val="007314F5"/>
    <w:rsid w:val="00733995"/>
    <w:rsid w:val="00736EAA"/>
    <w:rsid w:val="00742B8B"/>
    <w:rsid w:val="00746152"/>
    <w:rsid w:val="00747022"/>
    <w:rsid w:val="007508EB"/>
    <w:rsid w:val="00751DE6"/>
    <w:rsid w:val="007533D2"/>
    <w:rsid w:val="00756740"/>
    <w:rsid w:val="007578B8"/>
    <w:rsid w:val="00760B5C"/>
    <w:rsid w:val="007617E6"/>
    <w:rsid w:val="00762F2A"/>
    <w:rsid w:val="00763E5D"/>
    <w:rsid w:val="00764B92"/>
    <w:rsid w:val="00772CE5"/>
    <w:rsid w:val="0077605A"/>
    <w:rsid w:val="00776FED"/>
    <w:rsid w:val="0078465E"/>
    <w:rsid w:val="00785137"/>
    <w:rsid w:val="0078579B"/>
    <w:rsid w:val="00785BED"/>
    <w:rsid w:val="00786FBA"/>
    <w:rsid w:val="007879F9"/>
    <w:rsid w:val="00795EE3"/>
    <w:rsid w:val="00796ECA"/>
    <w:rsid w:val="00797AAB"/>
    <w:rsid w:val="007A1AE7"/>
    <w:rsid w:val="007A2335"/>
    <w:rsid w:val="007A7D1C"/>
    <w:rsid w:val="007B321C"/>
    <w:rsid w:val="007B5D9C"/>
    <w:rsid w:val="007B69B5"/>
    <w:rsid w:val="007B75DB"/>
    <w:rsid w:val="007B769D"/>
    <w:rsid w:val="007C0AB1"/>
    <w:rsid w:val="007C1319"/>
    <w:rsid w:val="007C2916"/>
    <w:rsid w:val="007C3FE0"/>
    <w:rsid w:val="007C4BBA"/>
    <w:rsid w:val="007D589D"/>
    <w:rsid w:val="007D7411"/>
    <w:rsid w:val="007E0510"/>
    <w:rsid w:val="007E52BB"/>
    <w:rsid w:val="007F15B6"/>
    <w:rsid w:val="007F1C0F"/>
    <w:rsid w:val="007F2B73"/>
    <w:rsid w:val="007F557F"/>
    <w:rsid w:val="008068F6"/>
    <w:rsid w:val="00807594"/>
    <w:rsid w:val="00811A04"/>
    <w:rsid w:val="0081572F"/>
    <w:rsid w:val="00817631"/>
    <w:rsid w:val="0082236E"/>
    <w:rsid w:val="00823E83"/>
    <w:rsid w:val="00824EA9"/>
    <w:rsid w:val="00826031"/>
    <w:rsid w:val="008264B8"/>
    <w:rsid w:val="00831C87"/>
    <w:rsid w:val="008342BA"/>
    <w:rsid w:val="00840259"/>
    <w:rsid w:val="00846420"/>
    <w:rsid w:val="00846500"/>
    <w:rsid w:val="00850DAE"/>
    <w:rsid w:val="00852990"/>
    <w:rsid w:val="00853416"/>
    <w:rsid w:val="00853780"/>
    <w:rsid w:val="008557B4"/>
    <w:rsid w:val="0085620D"/>
    <w:rsid w:val="008649F9"/>
    <w:rsid w:val="00870C01"/>
    <w:rsid w:val="00871410"/>
    <w:rsid w:val="008738B3"/>
    <w:rsid w:val="00875C42"/>
    <w:rsid w:val="0087662E"/>
    <w:rsid w:val="00881069"/>
    <w:rsid w:val="00881671"/>
    <w:rsid w:val="00883227"/>
    <w:rsid w:val="00883EDC"/>
    <w:rsid w:val="00884650"/>
    <w:rsid w:val="00885F8D"/>
    <w:rsid w:val="008A00B5"/>
    <w:rsid w:val="008A0497"/>
    <w:rsid w:val="008A6938"/>
    <w:rsid w:val="008C3D58"/>
    <w:rsid w:val="008D14F6"/>
    <w:rsid w:val="008D1A1B"/>
    <w:rsid w:val="008D26D3"/>
    <w:rsid w:val="008D3BB5"/>
    <w:rsid w:val="008D44F5"/>
    <w:rsid w:val="008D5C13"/>
    <w:rsid w:val="008E06D7"/>
    <w:rsid w:val="008E099B"/>
    <w:rsid w:val="00901773"/>
    <w:rsid w:val="00902961"/>
    <w:rsid w:val="00904542"/>
    <w:rsid w:val="00907F44"/>
    <w:rsid w:val="00910C70"/>
    <w:rsid w:val="00913CD9"/>
    <w:rsid w:val="009154A8"/>
    <w:rsid w:val="00917556"/>
    <w:rsid w:val="00925FD3"/>
    <w:rsid w:val="009310E2"/>
    <w:rsid w:val="00936194"/>
    <w:rsid w:val="009430ED"/>
    <w:rsid w:val="009437CE"/>
    <w:rsid w:val="00945509"/>
    <w:rsid w:val="00945A07"/>
    <w:rsid w:val="009461B2"/>
    <w:rsid w:val="009473F7"/>
    <w:rsid w:val="0095008B"/>
    <w:rsid w:val="009519C3"/>
    <w:rsid w:val="00951B29"/>
    <w:rsid w:val="00954BCB"/>
    <w:rsid w:val="00960F95"/>
    <w:rsid w:val="009622FA"/>
    <w:rsid w:val="00970048"/>
    <w:rsid w:val="009726F7"/>
    <w:rsid w:val="00975957"/>
    <w:rsid w:val="00983900"/>
    <w:rsid w:val="00983DD1"/>
    <w:rsid w:val="00990E39"/>
    <w:rsid w:val="00996041"/>
    <w:rsid w:val="009967FA"/>
    <w:rsid w:val="00997FEC"/>
    <w:rsid w:val="009A118B"/>
    <w:rsid w:val="009A362E"/>
    <w:rsid w:val="009A3AC3"/>
    <w:rsid w:val="009B0ADA"/>
    <w:rsid w:val="009B1CDA"/>
    <w:rsid w:val="009B1D26"/>
    <w:rsid w:val="009B28A2"/>
    <w:rsid w:val="009B5604"/>
    <w:rsid w:val="009B5946"/>
    <w:rsid w:val="009C0569"/>
    <w:rsid w:val="009D07BC"/>
    <w:rsid w:val="009D3682"/>
    <w:rsid w:val="009D4F98"/>
    <w:rsid w:val="009D4FA3"/>
    <w:rsid w:val="009E443A"/>
    <w:rsid w:val="009E462F"/>
    <w:rsid w:val="009F1CEE"/>
    <w:rsid w:val="009F349B"/>
    <w:rsid w:val="009F545E"/>
    <w:rsid w:val="009F6658"/>
    <w:rsid w:val="009F67F1"/>
    <w:rsid w:val="00A01A2A"/>
    <w:rsid w:val="00A03CC8"/>
    <w:rsid w:val="00A10272"/>
    <w:rsid w:val="00A13FEB"/>
    <w:rsid w:val="00A149B0"/>
    <w:rsid w:val="00A20113"/>
    <w:rsid w:val="00A205FD"/>
    <w:rsid w:val="00A2334F"/>
    <w:rsid w:val="00A31AFA"/>
    <w:rsid w:val="00A31EF7"/>
    <w:rsid w:val="00A34552"/>
    <w:rsid w:val="00A34749"/>
    <w:rsid w:val="00A36ECF"/>
    <w:rsid w:val="00A37E22"/>
    <w:rsid w:val="00A51919"/>
    <w:rsid w:val="00A5280D"/>
    <w:rsid w:val="00A60840"/>
    <w:rsid w:val="00A7679F"/>
    <w:rsid w:val="00A77BB2"/>
    <w:rsid w:val="00A8108A"/>
    <w:rsid w:val="00A85085"/>
    <w:rsid w:val="00A91918"/>
    <w:rsid w:val="00A92441"/>
    <w:rsid w:val="00A943EA"/>
    <w:rsid w:val="00A96DA3"/>
    <w:rsid w:val="00A9723B"/>
    <w:rsid w:val="00AA0684"/>
    <w:rsid w:val="00AA2088"/>
    <w:rsid w:val="00AA2C91"/>
    <w:rsid w:val="00AA3CBC"/>
    <w:rsid w:val="00AA4A09"/>
    <w:rsid w:val="00AA577E"/>
    <w:rsid w:val="00AA75A9"/>
    <w:rsid w:val="00AA769A"/>
    <w:rsid w:val="00AB26A7"/>
    <w:rsid w:val="00AB555F"/>
    <w:rsid w:val="00AB7799"/>
    <w:rsid w:val="00AC0966"/>
    <w:rsid w:val="00AC1050"/>
    <w:rsid w:val="00AC106D"/>
    <w:rsid w:val="00AD3836"/>
    <w:rsid w:val="00AD505C"/>
    <w:rsid w:val="00AD5A03"/>
    <w:rsid w:val="00AD6047"/>
    <w:rsid w:val="00AD65AC"/>
    <w:rsid w:val="00AE1DCA"/>
    <w:rsid w:val="00AE50EB"/>
    <w:rsid w:val="00AF036A"/>
    <w:rsid w:val="00AF0EBD"/>
    <w:rsid w:val="00AF4551"/>
    <w:rsid w:val="00AF53D3"/>
    <w:rsid w:val="00AF6A12"/>
    <w:rsid w:val="00B00B00"/>
    <w:rsid w:val="00B0706F"/>
    <w:rsid w:val="00B11CA2"/>
    <w:rsid w:val="00B13234"/>
    <w:rsid w:val="00B14869"/>
    <w:rsid w:val="00B163C5"/>
    <w:rsid w:val="00B16EC0"/>
    <w:rsid w:val="00B17059"/>
    <w:rsid w:val="00B216A0"/>
    <w:rsid w:val="00B2346E"/>
    <w:rsid w:val="00B24174"/>
    <w:rsid w:val="00B2445C"/>
    <w:rsid w:val="00B24543"/>
    <w:rsid w:val="00B302D5"/>
    <w:rsid w:val="00B31893"/>
    <w:rsid w:val="00B37F89"/>
    <w:rsid w:val="00B415DB"/>
    <w:rsid w:val="00B4299A"/>
    <w:rsid w:val="00B43E00"/>
    <w:rsid w:val="00B4690A"/>
    <w:rsid w:val="00B513A8"/>
    <w:rsid w:val="00B52DF2"/>
    <w:rsid w:val="00B5639F"/>
    <w:rsid w:val="00B577E5"/>
    <w:rsid w:val="00B61AA8"/>
    <w:rsid w:val="00B61D05"/>
    <w:rsid w:val="00B67DA2"/>
    <w:rsid w:val="00B7188B"/>
    <w:rsid w:val="00B7719F"/>
    <w:rsid w:val="00B8054B"/>
    <w:rsid w:val="00B81247"/>
    <w:rsid w:val="00B82E75"/>
    <w:rsid w:val="00B83010"/>
    <w:rsid w:val="00B84363"/>
    <w:rsid w:val="00B8601D"/>
    <w:rsid w:val="00B86234"/>
    <w:rsid w:val="00B933F8"/>
    <w:rsid w:val="00B93C76"/>
    <w:rsid w:val="00B96CC8"/>
    <w:rsid w:val="00BA198B"/>
    <w:rsid w:val="00BA3FB9"/>
    <w:rsid w:val="00BA6DB1"/>
    <w:rsid w:val="00BA7FD6"/>
    <w:rsid w:val="00BB30E2"/>
    <w:rsid w:val="00BB35B3"/>
    <w:rsid w:val="00BB3A76"/>
    <w:rsid w:val="00BB486B"/>
    <w:rsid w:val="00BB79A1"/>
    <w:rsid w:val="00BC19A5"/>
    <w:rsid w:val="00BC1F9A"/>
    <w:rsid w:val="00BC7813"/>
    <w:rsid w:val="00BD1517"/>
    <w:rsid w:val="00BD4555"/>
    <w:rsid w:val="00BD5D0E"/>
    <w:rsid w:val="00BD62B0"/>
    <w:rsid w:val="00BD6C3C"/>
    <w:rsid w:val="00BE14C4"/>
    <w:rsid w:val="00BE724D"/>
    <w:rsid w:val="00BE7B49"/>
    <w:rsid w:val="00BE7DB9"/>
    <w:rsid w:val="00BF34AC"/>
    <w:rsid w:val="00BF496A"/>
    <w:rsid w:val="00BF5E73"/>
    <w:rsid w:val="00C0062A"/>
    <w:rsid w:val="00C0494F"/>
    <w:rsid w:val="00C0588B"/>
    <w:rsid w:val="00C11F0A"/>
    <w:rsid w:val="00C12AD0"/>
    <w:rsid w:val="00C16C14"/>
    <w:rsid w:val="00C20AB6"/>
    <w:rsid w:val="00C3087B"/>
    <w:rsid w:val="00C33B2E"/>
    <w:rsid w:val="00C36383"/>
    <w:rsid w:val="00C36CF3"/>
    <w:rsid w:val="00C3774B"/>
    <w:rsid w:val="00C42978"/>
    <w:rsid w:val="00C42990"/>
    <w:rsid w:val="00C47132"/>
    <w:rsid w:val="00C4753B"/>
    <w:rsid w:val="00C51A4E"/>
    <w:rsid w:val="00C53E67"/>
    <w:rsid w:val="00C54BD8"/>
    <w:rsid w:val="00C55ACC"/>
    <w:rsid w:val="00C63E93"/>
    <w:rsid w:val="00C6410A"/>
    <w:rsid w:val="00C6793B"/>
    <w:rsid w:val="00C70592"/>
    <w:rsid w:val="00C70D7B"/>
    <w:rsid w:val="00C71177"/>
    <w:rsid w:val="00C73C74"/>
    <w:rsid w:val="00C74BB5"/>
    <w:rsid w:val="00C755C5"/>
    <w:rsid w:val="00C75B4C"/>
    <w:rsid w:val="00C769C9"/>
    <w:rsid w:val="00C838EE"/>
    <w:rsid w:val="00C83A6C"/>
    <w:rsid w:val="00C844DC"/>
    <w:rsid w:val="00C84BA3"/>
    <w:rsid w:val="00C87618"/>
    <w:rsid w:val="00C91176"/>
    <w:rsid w:val="00C9309F"/>
    <w:rsid w:val="00C975A9"/>
    <w:rsid w:val="00C978D0"/>
    <w:rsid w:val="00C97F3F"/>
    <w:rsid w:val="00CA2385"/>
    <w:rsid w:val="00CA4E44"/>
    <w:rsid w:val="00CA4F71"/>
    <w:rsid w:val="00CB0FFF"/>
    <w:rsid w:val="00CB2177"/>
    <w:rsid w:val="00CB2E3B"/>
    <w:rsid w:val="00CB495D"/>
    <w:rsid w:val="00CB6578"/>
    <w:rsid w:val="00CB6709"/>
    <w:rsid w:val="00CC3165"/>
    <w:rsid w:val="00CD099D"/>
    <w:rsid w:val="00CD1DE4"/>
    <w:rsid w:val="00CD3238"/>
    <w:rsid w:val="00CD407E"/>
    <w:rsid w:val="00CD4107"/>
    <w:rsid w:val="00CD528D"/>
    <w:rsid w:val="00CD776D"/>
    <w:rsid w:val="00CE5454"/>
    <w:rsid w:val="00CE568E"/>
    <w:rsid w:val="00CF2A1C"/>
    <w:rsid w:val="00CF2EAD"/>
    <w:rsid w:val="00CF6313"/>
    <w:rsid w:val="00CF741E"/>
    <w:rsid w:val="00D02A6E"/>
    <w:rsid w:val="00D03661"/>
    <w:rsid w:val="00D05B00"/>
    <w:rsid w:val="00D07752"/>
    <w:rsid w:val="00D1014C"/>
    <w:rsid w:val="00D1063E"/>
    <w:rsid w:val="00D11A39"/>
    <w:rsid w:val="00D15BA2"/>
    <w:rsid w:val="00D16289"/>
    <w:rsid w:val="00D17DBD"/>
    <w:rsid w:val="00D201A8"/>
    <w:rsid w:val="00D203A4"/>
    <w:rsid w:val="00D20973"/>
    <w:rsid w:val="00D210C5"/>
    <w:rsid w:val="00D240CE"/>
    <w:rsid w:val="00D26112"/>
    <w:rsid w:val="00D26691"/>
    <w:rsid w:val="00D313FA"/>
    <w:rsid w:val="00D34343"/>
    <w:rsid w:val="00D350BB"/>
    <w:rsid w:val="00D350C1"/>
    <w:rsid w:val="00D353B4"/>
    <w:rsid w:val="00D36D5E"/>
    <w:rsid w:val="00D44548"/>
    <w:rsid w:val="00D4527E"/>
    <w:rsid w:val="00D47A57"/>
    <w:rsid w:val="00D47EEB"/>
    <w:rsid w:val="00D50624"/>
    <w:rsid w:val="00D512B0"/>
    <w:rsid w:val="00D575DF"/>
    <w:rsid w:val="00D579F4"/>
    <w:rsid w:val="00D57BF3"/>
    <w:rsid w:val="00D60A84"/>
    <w:rsid w:val="00D61FA9"/>
    <w:rsid w:val="00D63601"/>
    <w:rsid w:val="00D649D4"/>
    <w:rsid w:val="00D72EC6"/>
    <w:rsid w:val="00D73DCA"/>
    <w:rsid w:val="00D77A2D"/>
    <w:rsid w:val="00D8010E"/>
    <w:rsid w:val="00D83B03"/>
    <w:rsid w:val="00D840C6"/>
    <w:rsid w:val="00D84F2C"/>
    <w:rsid w:val="00D85A56"/>
    <w:rsid w:val="00D87E19"/>
    <w:rsid w:val="00D90D49"/>
    <w:rsid w:val="00D9381C"/>
    <w:rsid w:val="00D93CA1"/>
    <w:rsid w:val="00D9461A"/>
    <w:rsid w:val="00DB2744"/>
    <w:rsid w:val="00DB30C1"/>
    <w:rsid w:val="00DB45DC"/>
    <w:rsid w:val="00DB68BF"/>
    <w:rsid w:val="00DB7FED"/>
    <w:rsid w:val="00DC0B0C"/>
    <w:rsid w:val="00DC0CDD"/>
    <w:rsid w:val="00DC501B"/>
    <w:rsid w:val="00DD2602"/>
    <w:rsid w:val="00DD4BEB"/>
    <w:rsid w:val="00DD52C5"/>
    <w:rsid w:val="00DD570E"/>
    <w:rsid w:val="00DD66FD"/>
    <w:rsid w:val="00DD6A6F"/>
    <w:rsid w:val="00DD6AD3"/>
    <w:rsid w:val="00DD72AF"/>
    <w:rsid w:val="00DE3558"/>
    <w:rsid w:val="00DE540E"/>
    <w:rsid w:val="00DE7A4E"/>
    <w:rsid w:val="00DE7F68"/>
    <w:rsid w:val="00DF0813"/>
    <w:rsid w:val="00DF2B09"/>
    <w:rsid w:val="00DF3DD4"/>
    <w:rsid w:val="00DF41B2"/>
    <w:rsid w:val="00E05204"/>
    <w:rsid w:val="00E176A4"/>
    <w:rsid w:val="00E17C7A"/>
    <w:rsid w:val="00E22F20"/>
    <w:rsid w:val="00E23C6F"/>
    <w:rsid w:val="00E339CE"/>
    <w:rsid w:val="00E35D20"/>
    <w:rsid w:val="00E3629E"/>
    <w:rsid w:val="00E43A08"/>
    <w:rsid w:val="00E45575"/>
    <w:rsid w:val="00E47F3D"/>
    <w:rsid w:val="00E5065E"/>
    <w:rsid w:val="00E53302"/>
    <w:rsid w:val="00E540CE"/>
    <w:rsid w:val="00E62557"/>
    <w:rsid w:val="00E65C17"/>
    <w:rsid w:val="00E700E1"/>
    <w:rsid w:val="00E7197A"/>
    <w:rsid w:val="00E72F96"/>
    <w:rsid w:val="00E73164"/>
    <w:rsid w:val="00E74305"/>
    <w:rsid w:val="00E80ADF"/>
    <w:rsid w:val="00E81715"/>
    <w:rsid w:val="00E84646"/>
    <w:rsid w:val="00E848AA"/>
    <w:rsid w:val="00E92B89"/>
    <w:rsid w:val="00E9323B"/>
    <w:rsid w:val="00E968E1"/>
    <w:rsid w:val="00E96C74"/>
    <w:rsid w:val="00EA0C5D"/>
    <w:rsid w:val="00EA2563"/>
    <w:rsid w:val="00EA2CC6"/>
    <w:rsid w:val="00EA43A0"/>
    <w:rsid w:val="00EA6E37"/>
    <w:rsid w:val="00EA7052"/>
    <w:rsid w:val="00EA7B69"/>
    <w:rsid w:val="00EA7C05"/>
    <w:rsid w:val="00ED48F3"/>
    <w:rsid w:val="00ED4CE3"/>
    <w:rsid w:val="00ED62B6"/>
    <w:rsid w:val="00ED7129"/>
    <w:rsid w:val="00ED7530"/>
    <w:rsid w:val="00EE0EB4"/>
    <w:rsid w:val="00EE188B"/>
    <w:rsid w:val="00EE2EB2"/>
    <w:rsid w:val="00EE4D83"/>
    <w:rsid w:val="00EE4ED6"/>
    <w:rsid w:val="00EE4F0B"/>
    <w:rsid w:val="00EE7BAC"/>
    <w:rsid w:val="00EF0B8B"/>
    <w:rsid w:val="00EF35BB"/>
    <w:rsid w:val="00EF4877"/>
    <w:rsid w:val="00EF7C93"/>
    <w:rsid w:val="00F003C2"/>
    <w:rsid w:val="00F00ED7"/>
    <w:rsid w:val="00F017C3"/>
    <w:rsid w:val="00F02AF6"/>
    <w:rsid w:val="00F04FBD"/>
    <w:rsid w:val="00F07948"/>
    <w:rsid w:val="00F16686"/>
    <w:rsid w:val="00F20D26"/>
    <w:rsid w:val="00F20EC1"/>
    <w:rsid w:val="00F340BD"/>
    <w:rsid w:val="00F40570"/>
    <w:rsid w:val="00F40B5F"/>
    <w:rsid w:val="00F41566"/>
    <w:rsid w:val="00F41FDD"/>
    <w:rsid w:val="00F424EC"/>
    <w:rsid w:val="00F44608"/>
    <w:rsid w:val="00F44B71"/>
    <w:rsid w:val="00F44F34"/>
    <w:rsid w:val="00F46CA5"/>
    <w:rsid w:val="00F47058"/>
    <w:rsid w:val="00F47273"/>
    <w:rsid w:val="00F47335"/>
    <w:rsid w:val="00F47986"/>
    <w:rsid w:val="00F54772"/>
    <w:rsid w:val="00F56239"/>
    <w:rsid w:val="00F57B17"/>
    <w:rsid w:val="00F624BC"/>
    <w:rsid w:val="00F659F9"/>
    <w:rsid w:val="00F65AB8"/>
    <w:rsid w:val="00F66802"/>
    <w:rsid w:val="00F66B10"/>
    <w:rsid w:val="00F67583"/>
    <w:rsid w:val="00F70231"/>
    <w:rsid w:val="00F71894"/>
    <w:rsid w:val="00F72698"/>
    <w:rsid w:val="00F72E00"/>
    <w:rsid w:val="00F75381"/>
    <w:rsid w:val="00F756EF"/>
    <w:rsid w:val="00F75FB5"/>
    <w:rsid w:val="00F776AD"/>
    <w:rsid w:val="00F80B18"/>
    <w:rsid w:val="00F80B32"/>
    <w:rsid w:val="00F819CA"/>
    <w:rsid w:val="00F821E7"/>
    <w:rsid w:val="00F82464"/>
    <w:rsid w:val="00F8275B"/>
    <w:rsid w:val="00F8343C"/>
    <w:rsid w:val="00F84909"/>
    <w:rsid w:val="00F86671"/>
    <w:rsid w:val="00F91087"/>
    <w:rsid w:val="00F924E6"/>
    <w:rsid w:val="00F93537"/>
    <w:rsid w:val="00F94D85"/>
    <w:rsid w:val="00F96422"/>
    <w:rsid w:val="00FA0F6B"/>
    <w:rsid w:val="00FA1E39"/>
    <w:rsid w:val="00FA1EE3"/>
    <w:rsid w:val="00FB2338"/>
    <w:rsid w:val="00FC14CD"/>
    <w:rsid w:val="00FC3A84"/>
    <w:rsid w:val="00FC6AEA"/>
    <w:rsid w:val="00FC7732"/>
    <w:rsid w:val="00FC7AD6"/>
    <w:rsid w:val="00FD1B34"/>
    <w:rsid w:val="00FD767F"/>
    <w:rsid w:val="00FE1F78"/>
    <w:rsid w:val="00FE279A"/>
    <w:rsid w:val="00FE3368"/>
    <w:rsid w:val="00FE5E7C"/>
    <w:rsid w:val="00FE6E7E"/>
    <w:rsid w:val="00FE6EA0"/>
    <w:rsid w:val="00FF27AC"/>
    <w:rsid w:val="71DB5492"/>
    <w:rsid w:val="757E2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ocked="1"/>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ocked="1"/>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ocked="1"/>
    <w:lsdException w:qFormat="1" w:unhideWhenUsed="0" w:uiPriority="0" w:semiHidden="0" w:name="Emphasis" w:locked="1"/>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8"/>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qFormat/>
    <w:uiPriority w:val="0"/>
    <w:rPr>
      <w:kern w:val="2"/>
      <w:sz w:val="18"/>
      <w:szCs w:val="18"/>
    </w:rPr>
  </w:style>
  <w:style w:type="character" w:customStyle="1" w:styleId="8">
    <w:name w:val="页脚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249C17-A476-4C8F-BEDE-80BA5501E219}">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Pages>
  <Words>1246</Words>
  <Characters>356</Characters>
  <Lines>2</Lines>
  <Paragraphs>3</Paragraphs>
  <TotalTime>30</TotalTime>
  <ScaleCrop>false</ScaleCrop>
  <LinksUpToDate>false</LinksUpToDate>
  <CharactersWithSpaces>1599</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2022-11-04T02:51:00Z</dcterms:created>
  <dc:creator>匿名用户</dc:creator>
  <cp:lastModifiedBy>FT_12FaTing</cp:lastModifiedBy>
  <cp:lastPrinted>2022-03-11T09:11:00Z</cp:lastPrinted>
  <dcterms:modified xsi:type="dcterms:W3CDTF">2022-11-08T07:36:07Z</dcterms:modified>
  <dc:title>公告</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